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Standard"/>
        <w:spacing w:before="120"/>
        <w:jc w:val="center"/>
        <w:rPr>
          <w:rFonts w:cs="Times New Roman"/>
          <w:b/>
          <w:sz w:val="32"/>
          <w:szCs w:val="32"/>
          <w:lang w:val="cs-CZ"/>
        </w:rPr>
      </w:pPr>
      <w:r>
        <w:rPr>
          <w:rFonts w:cs="Times New Roman"/>
          <w:b/>
          <w:sz w:val="32"/>
          <w:szCs w:val="32"/>
          <w:lang w:val="cs-CZ"/>
        </w:rPr>
        <w:t>Zakladatelská listina</w:t>
      </w:r>
    </w:p>
    <w:p>
      <w:pPr>
        <w:pStyle w:val="Standard"/>
        <w:spacing w:before="120"/>
        <w:jc w:val="center"/>
        <w:rPr>
          <w:rFonts w:ascii="Garamond" w:hAnsi="Garamond" w:cs="Arial"/>
          <w:b/>
          <w:lang w:val="cs-CZ"/>
        </w:rPr>
      </w:pPr>
    </w:p>
    <w:p>
      <w:pPr>
        <w:spacing w:line="360" w:lineRule="auto"/>
        <w:jc w:val="center"/>
        <w:rPr>
          <w:b/>
          <w:bCs/>
        </w:rPr>
      </w:pPr>
      <w:r>
        <w:rPr>
          <w:b/>
          <w:bCs/>
        </w:rPr>
        <w:t>I. Obchodní firma</w:t>
      </w:r>
    </w:p>
    <w:p>
      <w:pPr>
        <w:spacing w:line="360" w:lineRule="auto"/>
        <w:jc w:val="both"/>
        <w:rPr>
          <w:b/>
          <w:bCs/>
        </w:rPr>
      </w:pPr>
      <w:r>
        <w:t xml:space="preserve">Obchodní firma společnosti zní: </w:t>
      </w:r>
      <w:bookmarkStart w:id="0" w:name="_Hlk124778290"/>
      <w:r>
        <w:rPr>
          <w:b/>
          <w:bCs/>
          <w:i/>
          <w:iCs/>
        </w:rPr>
        <w:t>Obchodní firma s.r.o.</w:t>
      </w:r>
      <w:bookmarkEnd w:id="0"/>
    </w:p>
    <w:p>
      <w:pPr>
        <w:spacing w:line="360" w:lineRule="auto"/>
        <w:jc w:val="both"/>
        <w:rPr>
          <w:b/>
          <w:bCs/>
        </w:rPr>
      </w:pPr>
    </w:p>
    <w:p>
      <w:pPr>
        <w:spacing w:line="360" w:lineRule="auto"/>
        <w:jc w:val="center"/>
        <w:rPr>
          <w:b/>
          <w:bCs/>
        </w:rPr>
      </w:pPr>
      <w:r>
        <w:rPr>
          <w:b/>
          <w:bCs/>
        </w:rPr>
        <w:t>II.</w:t>
      </w:r>
      <w:r>
        <w:t xml:space="preserve"> </w:t>
      </w:r>
      <w:r>
        <w:rPr>
          <w:b/>
          <w:bCs/>
        </w:rPr>
        <w:t>Společník</w:t>
      </w:r>
    </w:p>
    <w:p>
      <w:pPr>
        <w:spacing w:line="360" w:lineRule="auto"/>
        <w:jc w:val="both"/>
      </w:pPr>
      <w:r>
        <w:t>Společníkem společnosti je:</w:t>
      </w:r>
    </w:p>
    <w:p>
      <w:pPr>
        <w:spacing w:line="360" w:lineRule="auto"/>
        <w:rPr>
          <w:i/>
          <w:iCs/>
        </w:rPr>
      </w:pPr>
      <w:r>
        <w:rPr>
          <w:b/>
          <w:bCs/>
          <w:i/>
          <w:iCs/>
        </w:rPr>
        <w:t>Jméno Příjmení</w:t>
      </w:r>
      <w:r>
        <w:rPr>
          <w:i/>
          <w:iCs/>
        </w:rPr>
        <w:t xml:space="preserve">, </w:t>
      </w:r>
      <w:r>
        <w:t>narozený</w:t>
      </w:r>
      <w:r>
        <w:rPr>
          <w:i/>
          <w:iCs/>
        </w:rPr>
        <w:t xml:space="preserve"> 01.01.2000, </w:t>
      </w:r>
      <w:r>
        <w:t>bytem</w:t>
      </w:r>
      <w:r>
        <w:rPr>
          <w:i/>
          <w:iCs/>
        </w:rPr>
        <w:t xml:space="preserve"> Ulice 123, Město.</w:t>
      </w:r>
    </w:p>
    <w:p>
      <w:pPr>
        <w:spacing w:line="360" w:lineRule="auto"/>
      </w:pPr>
    </w:p>
    <w:p>
      <w:pPr>
        <w:spacing w:line="360" w:lineRule="auto"/>
        <w:jc w:val="center"/>
        <w:rPr>
          <w:b/>
          <w:bCs/>
        </w:rPr>
      </w:pPr>
      <w:r>
        <w:rPr>
          <w:b/>
          <w:bCs/>
        </w:rPr>
        <w:t>III.</w:t>
      </w:r>
      <w:r>
        <w:t xml:space="preserve"> </w:t>
      </w:r>
      <w:r>
        <w:rPr>
          <w:b/>
          <w:bCs/>
        </w:rPr>
        <w:t>Sídlo</w:t>
      </w:r>
    </w:p>
    <w:p>
      <w:pPr>
        <w:spacing w:line="360" w:lineRule="auto"/>
        <w:jc w:val="both"/>
        <w:rPr>
          <w:b/>
          <w:bCs/>
        </w:rPr>
      </w:pPr>
      <w:r>
        <w:t xml:space="preserve">Obcí, v níž se nachází sídlo společnosti je </w:t>
      </w:r>
      <w:r>
        <w:rPr>
          <w:b/>
          <w:bCs/>
          <w:i/>
          <w:iCs/>
        </w:rPr>
        <w:t>Praha</w:t>
      </w:r>
      <w:r>
        <w:rPr>
          <w:b/>
          <w:bCs/>
        </w:rPr>
        <w:t>.</w:t>
      </w: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b/>
          <w:bCs/>
        </w:rPr>
      </w:pPr>
      <w:r>
        <w:rPr>
          <w:b/>
          <w:bCs/>
        </w:rPr>
        <w:t>IV.</w:t>
      </w:r>
      <w:r>
        <w:t xml:space="preserve"> </w:t>
      </w:r>
      <w:r>
        <w:rPr>
          <w:b/>
          <w:bCs/>
        </w:rPr>
        <w:t>Předmět podnikání</w:t>
      </w:r>
    </w:p>
    <w:p>
      <w:pPr>
        <w:spacing w:line="360" w:lineRule="auto"/>
        <w:jc w:val="both"/>
      </w:pPr>
      <w:r>
        <w:t>Předmětem podnikání společnosti je:</w:t>
      </w:r>
    </w:p>
    <w:p>
      <w:pPr>
        <w:spacing w:line="360" w:lineRule="auto"/>
        <w:jc w:val="both"/>
        <w:rPr>
          <w:i/>
          <w:iCs/>
        </w:rPr>
      </w:pPr>
      <w:r>
        <w:rPr>
          <w:i/>
          <w:iCs/>
        </w:rPr>
        <w:t>Výroba, obchod a služby neuvedené v přílohách 1 až 3 živnostenského zákona, a to v rozsahu jednotlivých oborů činností živnosti volné uvedených pod čísly 1-81 přílohy číslo 4 živnostenského zákona.</w:t>
      </w: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b/>
          <w:bCs/>
        </w:rPr>
      </w:pPr>
      <w:r>
        <w:rPr>
          <w:b/>
          <w:bCs/>
        </w:rPr>
        <w:t>V.</w:t>
      </w:r>
      <w:r>
        <w:t xml:space="preserve"> </w:t>
      </w:r>
      <w:r>
        <w:rPr>
          <w:b/>
          <w:bCs/>
        </w:rPr>
        <w:t>Základní kapitál</w:t>
      </w:r>
    </w:p>
    <w:p>
      <w:pPr>
        <w:spacing w:line="360" w:lineRule="auto"/>
        <w:jc w:val="both"/>
      </w:pPr>
      <w:r>
        <w:t xml:space="preserve">Výše základního kapitálu činí </w:t>
      </w:r>
      <w:bookmarkStart w:id="1" w:name="_Hlk123800655"/>
      <w:r>
        <w:rPr>
          <w:i/>
          <w:iCs/>
        </w:rPr>
        <w:t>20 000 Kč</w:t>
      </w:r>
      <w:r>
        <w:t xml:space="preserve"> (slovy: </w:t>
      </w:r>
      <w:bookmarkEnd w:id="1"/>
      <w:r>
        <w:rPr>
          <w:i/>
          <w:iCs/>
        </w:rPr>
        <w:t>dvacet tisíc</w:t>
      </w:r>
      <w:r>
        <w:t xml:space="preserve"> </w:t>
      </w:r>
      <w:r>
        <w:rPr>
          <w:i/>
          <w:iCs/>
        </w:rPr>
        <w:t>korun českých</w:t>
      </w:r>
      <w:r>
        <w:t>).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  <w:r>
        <w:rPr>
          <w:b/>
          <w:bCs/>
        </w:rPr>
        <w:t>VI. Vklad do základního kapitálu, správce vkladu</w:t>
      </w:r>
    </w:p>
    <w:p>
      <w:pPr>
        <w:spacing w:line="360" w:lineRule="auto"/>
        <w:jc w:val="both"/>
      </w:pPr>
      <w:r>
        <w:t xml:space="preserve">1. Výše vkladu společníka </w:t>
      </w:r>
      <w:r>
        <w:rPr>
          <w:i/>
          <w:iCs/>
        </w:rPr>
        <w:t>Jméno Příjmení</w:t>
      </w:r>
      <w:r>
        <w:t xml:space="preserve">, připadající na jeho podíl je </w:t>
      </w:r>
      <w:r>
        <w:rPr>
          <w:i/>
          <w:iCs/>
        </w:rPr>
        <w:t>20 000 Kč</w:t>
      </w:r>
      <w:r>
        <w:t xml:space="preserve">. Společník se zavazuje vložit do společnosti částku </w:t>
      </w:r>
      <w:r>
        <w:rPr>
          <w:i/>
          <w:iCs/>
        </w:rPr>
        <w:t>20 000 Kč</w:t>
      </w:r>
      <w:r>
        <w:t xml:space="preserve"> (slovy: </w:t>
      </w:r>
      <w:r>
        <w:rPr>
          <w:i/>
          <w:iCs/>
        </w:rPr>
        <w:t>dvacet tisíc korun českých</w:t>
      </w:r>
      <w:r>
        <w:t xml:space="preserve">) a splnit tuto vkladovou povinnost splacením do </w:t>
      </w:r>
      <w:r>
        <w:rPr>
          <w:i/>
          <w:iCs/>
        </w:rPr>
        <w:t>30</w:t>
      </w:r>
      <w:r>
        <w:t xml:space="preserve"> (slovem: </w:t>
      </w:r>
      <w:r>
        <w:rPr>
          <w:i/>
          <w:iCs/>
        </w:rPr>
        <w:t>třiceti</w:t>
      </w:r>
      <w:r>
        <w:t>) dnů od založení společnosti.</w:t>
      </w:r>
    </w:p>
    <w:p>
      <w:pPr>
        <w:spacing w:line="360" w:lineRule="auto"/>
        <w:jc w:val="both"/>
      </w:pPr>
      <w:r>
        <w:t xml:space="preserve">2. Správcem vkladu zakladatel určuje </w:t>
      </w:r>
      <w:r>
        <w:rPr>
          <w:i/>
          <w:iCs/>
        </w:rPr>
        <w:t>Jméno Příjmení</w:t>
      </w:r>
      <w:r>
        <w:t xml:space="preserve">, narozeného </w:t>
      </w:r>
      <w:r>
        <w:rPr>
          <w:i/>
          <w:iCs/>
        </w:rPr>
        <w:t>01.01.2000</w:t>
      </w:r>
      <w:r>
        <w:t xml:space="preserve">, bydliště </w:t>
      </w:r>
      <w:r>
        <w:rPr>
          <w:i/>
          <w:iCs/>
        </w:rPr>
        <w:t>Ulice 123, Město</w:t>
      </w:r>
      <w:r>
        <w:t>.</w:t>
      </w:r>
    </w:p>
    <w:p>
      <w:pPr>
        <w:spacing w:line="360" w:lineRule="auto"/>
        <w:jc w:val="both"/>
      </w:pPr>
    </w:p>
    <w:p>
      <w:pPr>
        <w:spacing w:line="360" w:lineRule="auto"/>
        <w:jc w:val="center"/>
        <w:rPr>
          <w:b/>
          <w:bCs/>
        </w:rPr>
      </w:pPr>
      <w:r>
        <w:rPr>
          <w:b/>
          <w:bCs/>
        </w:rPr>
        <w:t>VII. Jednatelé a způsob jednání za společnost</w:t>
      </w:r>
    </w:p>
    <w:p>
      <w:pPr>
        <w:spacing w:line="360" w:lineRule="auto"/>
        <w:jc w:val="both"/>
      </w:pPr>
      <w:r>
        <w:t xml:space="preserve">1. Společnost má jednoho jednatele. </w:t>
      </w:r>
    </w:p>
    <w:p>
      <w:pPr>
        <w:spacing w:line="360" w:lineRule="auto"/>
        <w:jc w:val="both"/>
      </w:pPr>
      <w:r>
        <w:t xml:space="preserve">2. Jednatel jedná za společnost samostatně. </w:t>
      </w:r>
    </w:p>
    <w:p>
      <w:pPr>
        <w:spacing w:line="360" w:lineRule="auto"/>
        <w:jc w:val="both"/>
        <w:rPr>
          <w:i/>
          <w:iCs/>
        </w:rPr>
      </w:pPr>
      <w:r>
        <w:t xml:space="preserve">3. Prvním jednatelem se určuje: </w:t>
      </w:r>
      <w:bookmarkStart w:id="2" w:name="_Hlk84961419"/>
      <w:bookmarkEnd w:id="2"/>
      <w:r>
        <w:rPr>
          <w:i/>
          <w:iCs/>
        </w:rPr>
        <w:t xml:space="preserve">Jméno Příjmení, </w:t>
      </w:r>
      <w:r>
        <w:t>narozený</w:t>
      </w:r>
      <w:r>
        <w:rPr>
          <w:i/>
          <w:iCs/>
        </w:rPr>
        <w:t xml:space="preserve"> 01.01.2000, </w:t>
      </w:r>
      <w:r>
        <w:t>bytem</w:t>
      </w:r>
      <w:r>
        <w:rPr>
          <w:i/>
          <w:iCs/>
        </w:rPr>
        <w:t xml:space="preserve"> Ulice 123, Město.</w:t>
      </w:r>
    </w:p>
    <w:p>
      <w:pPr>
        <w:spacing w:line="360" w:lineRule="auto"/>
        <w:jc w:val="both"/>
      </w:pPr>
    </w:p>
    <w:p>
      <w:pPr>
        <w:spacing w:line="360" w:lineRule="auto"/>
        <w:rPr>
          <w:b/>
          <w:bCs/>
        </w:rPr>
      </w:pPr>
      <w:r>
        <w:rPr>
          <w:i/>
          <w:iCs/>
        </w:rPr>
        <w:t>Volitelné:</w:t>
      </w:r>
    </w:p>
    <w:p>
      <w:pPr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VIII. Převod podílu</w:t>
      </w:r>
    </w:p>
    <w:p>
      <w:pPr>
        <w:spacing w:line="360" w:lineRule="auto"/>
        <w:jc w:val="both"/>
        <w:rPr>
          <w:i/>
          <w:iCs/>
        </w:rPr>
      </w:pPr>
      <w:r>
        <w:rPr>
          <w:i/>
          <w:iCs/>
        </w:rPr>
        <w:t>Společník může převést svůj podíl na jiného společníka nebo třetí osobu bez souhlasu valné hromady.</w:t>
      </w:r>
    </w:p>
    <w:p>
      <w:pPr>
        <w:spacing w:line="360" w:lineRule="auto"/>
        <w:jc w:val="both"/>
      </w:pPr>
    </w:p>
    <w:sectPr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29C7"/>
    <w:multiLevelType w:val="hybridMultilevel"/>
    <w:tmpl w:val="46E2A782"/>
    <w:lvl w:ilvl="0" w:tplc="6720C78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142594"/>
    <w:multiLevelType w:val="multilevel"/>
    <w:tmpl w:val="02FE31C2"/>
    <w:lvl w:ilvl="0">
      <w:start w:val="1"/>
      <w:numFmt w:val="lowerLetter"/>
      <w:lvlText w:val="%1)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91079"/>
    <w:multiLevelType w:val="hybridMultilevel"/>
    <w:tmpl w:val="100AB46A"/>
    <w:lvl w:ilvl="0" w:tplc="015443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E37BBD"/>
    <w:multiLevelType w:val="hybridMultilevel"/>
    <w:tmpl w:val="A5C613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E96353"/>
    <w:multiLevelType w:val="hybridMultilevel"/>
    <w:tmpl w:val="50A4F38A"/>
    <w:lvl w:ilvl="0" w:tplc="63C6234E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BC6BBC"/>
    <w:multiLevelType w:val="hybridMultilevel"/>
    <w:tmpl w:val="4F9C8C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A10D7E"/>
    <w:multiLevelType w:val="multilevel"/>
    <w:tmpl w:val="513E4E0C"/>
    <w:lvl w:ilvl="0">
      <w:start w:val="1"/>
      <w:numFmt w:val="lowerLetter"/>
      <w:lvlText w:val="%1)"/>
      <w:lvlJc w:val="left"/>
      <w:pPr>
        <w:ind w:left="780" w:hanging="42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A447E"/>
    <w:multiLevelType w:val="multilevel"/>
    <w:tmpl w:val="AF24AF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04314"/>
    <w:multiLevelType w:val="multilevel"/>
    <w:tmpl w:val="8E861ED2"/>
    <w:lvl w:ilvl="0">
      <w:start w:val="1"/>
      <w:numFmt w:val="lowerLetter"/>
      <w:lvlText w:val="%1)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D4B39"/>
    <w:multiLevelType w:val="hybridMultilevel"/>
    <w:tmpl w:val="E4541E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867304"/>
    <w:multiLevelType w:val="multilevel"/>
    <w:tmpl w:val="5F28F1D2"/>
    <w:styleLink w:val="WW8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72578541">
    <w:abstractNumId w:val="4"/>
  </w:num>
  <w:num w:numId="2" w16cid:durableId="51464333">
    <w:abstractNumId w:val="3"/>
  </w:num>
  <w:num w:numId="3" w16cid:durableId="162207706">
    <w:abstractNumId w:val="5"/>
  </w:num>
  <w:num w:numId="4" w16cid:durableId="1253321187">
    <w:abstractNumId w:val="8"/>
  </w:num>
  <w:num w:numId="5" w16cid:durableId="750128850">
    <w:abstractNumId w:val="7"/>
  </w:num>
  <w:num w:numId="6" w16cid:durableId="1197084215">
    <w:abstractNumId w:val="6"/>
  </w:num>
  <w:num w:numId="7" w16cid:durableId="149173005">
    <w:abstractNumId w:val="1"/>
  </w:num>
  <w:num w:numId="8" w16cid:durableId="363555985">
    <w:abstractNumId w:val="10"/>
  </w:num>
  <w:num w:numId="9" w16cid:durableId="108814491">
    <w:abstractNumId w:val="10"/>
    <w:lvlOverride w:ilvl="0">
      <w:startOverride w:val="1"/>
    </w:lvlOverride>
  </w:num>
  <w:num w:numId="10" w16cid:durableId="2135520368">
    <w:abstractNumId w:val="9"/>
  </w:num>
  <w:num w:numId="11" w16cid:durableId="728654181">
    <w:abstractNumId w:val="0"/>
  </w:num>
  <w:num w:numId="12" w16cid:durableId="582952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pPr>
      <w:keepNext/>
      <w:spacing w:before="120"/>
      <w:jc w:val="center"/>
      <w:outlineLvl w:val="7"/>
    </w:pPr>
    <w:rPr>
      <w:b/>
      <w:bCs/>
      <w:i/>
      <w:iCs/>
      <w:snapToGrid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b"/>
    <w:basedOn w:val="Normln"/>
    <w:link w:val="ZkladntextChar"/>
    <w:pPr>
      <w:spacing w:before="120"/>
      <w:jc w:val="both"/>
    </w:pPr>
    <w:rPr>
      <w:snapToGrid w:val="0"/>
      <w:sz w:val="24"/>
      <w:lang w:val="x-none" w:eastAsia="x-none"/>
    </w:rPr>
  </w:style>
  <w:style w:type="paragraph" w:styleId="Prosttext">
    <w:name w:val="Plain Text"/>
    <w:basedOn w:val="Normln"/>
    <w:link w:val="ProsttextChar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rPr>
      <w:rFonts w:ascii="Courier New" w:hAnsi="Courier New"/>
      <w:lang w:val="x-none" w:eastAsia="x-none" w:bidi="ar-SA"/>
    </w:rPr>
  </w:style>
  <w:style w:type="character" w:customStyle="1" w:styleId="ZkladntextChar">
    <w:name w:val="Základní text Char"/>
    <w:aliases w:val="b Char"/>
    <w:link w:val="Zkladntext"/>
    <w:rPr>
      <w:snapToGrid w:val="0"/>
      <w:sz w:val="24"/>
      <w:lang w:val="x-none" w:eastAsia="x-none" w:bidi="ar-SA"/>
    </w:rPr>
  </w:style>
  <w:style w:type="paragraph" w:customStyle="1" w:styleId="Podnadpis1">
    <w:name w:val="Podnadpis1"/>
    <w:pPr>
      <w:widowControl w:val="0"/>
      <w:spacing w:before="73" w:after="73" w:line="209" w:lineRule="atLeast"/>
      <w:jc w:val="center"/>
    </w:pPr>
    <w:rPr>
      <w:b/>
      <w:snapToGrid w:val="0"/>
      <w:color w:val="000000"/>
      <w:sz w:val="28"/>
    </w:rPr>
  </w:style>
  <w:style w:type="paragraph" w:styleId="Bezmezer">
    <w:name w:val="No Spacing"/>
    <w:basedOn w:val="Normln"/>
    <w:qFormat/>
    <w:rPr>
      <w:rFonts w:ascii="Calibri" w:hAnsi="Calibri"/>
      <w:sz w:val="22"/>
      <w:szCs w:val="22"/>
    </w:rPr>
  </w:style>
  <w:style w:type="paragraph" w:customStyle="1" w:styleId="Textbody">
    <w:name w:val="Text body"/>
    <w:basedOn w:val="Normln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Nadpis1Char">
    <w:name w:val="Nadpis 1 Char"/>
    <w:link w:val="Nadpis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Nadpis4Char">
    <w:name w:val="Nadpis 4 Char"/>
    <w:link w:val="Nadpis4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</w:style>
  <w:style w:type="numbering" w:customStyle="1" w:styleId="WW8Num1">
    <w:name w:val="WW8Num1"/>
    <w:basedOn w:val="Bezseznamu"/>
    <w:pPr>
      <w:numPr>
        <w:numId w:val="8"/>
      </w:numPr>
    </w:pPr>
  </w:style>
  <w:style w:type="character" w:customStyle="1" w:styleId="Nadpis6Char">
    <w:name w:val="Nadpis 6 Char"/>
    <w:link w:val="Nadpis6"/>
    <w:rPr>
      <w:rFonts w:ascii="Calibri" w:eastAsia="Times New Roman" w:hAnsi="Calibri" w:cs="Times New Roman"/>
      <w:b/>
      <w:bCs/>
      <w:sz w:val="22"/>
      <w:szCs w:val="22"/>
    </w:rPr>
  </w:style>
  <w:style w:type="paragraph" w:styleId="Zkladntext3">
    <w:name w:val="Body Text 3"/>
    <w:basedOn w:val="Normln"/>
    <w:link w:val="Zkladntext3Char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Pr>
      <w:sz w:val="16"/>
      <w:szCs w:val="16"/>
    </w:rPr>
  </w:style>
  <w:style w:type="paragraph" w:customStyle="1" w:styleId="Textbodyindent">
    <w:name w:val="Text body indent"/>
    <w:basedOn w:val="Standard"/>
    <w:pPr>
      <w:ind w:left="708" w:hanging="708"/>
      <w:jc w:val="both"/>
    </w:pPr>
    <w:rPr>
      <w:rFonts w:ascii="Bookman Old Style" w:hAnsi="Bookman Old Style"/>
    </w:r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</w:style>
  <w:style w:type="character" w:customStyle="1" w:styleId="Nadpis8Char">
    <w:name w:val="Nadpis 8 Char"/>
    <w:basedOn w:val="Standardnpsmoodstavce"/>
    <w:link w:val="Nadpis8"/>
    <w:rPr>
      <w:b/>
      <w:bCs/>
      <w:i/>
      <w:iCs/>
      <w:snapToGrid w:val="0"/>
      <w:sz w:val="28"/>
    </w:rPr>
  </w:style>
  <w:style w:type="character" w:styleId="Odkaznakoment">
    <w:name w:val="annotation reference"/>
    <w:basedOn w:val="Standardnpsmoodstavce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</w:style>
  <w:style w:type="character" w:customStyle="1" w:styleId="TextkomenteChar">
    <w:name w:val="Text komentáře Char"/>
    <w:basedOn w:val="Standardnpsmoodstavce"/>
    <w:link w:val="Textkomente"/>
    <w:semiHidden/>
  </w:style>
  <w:style w:type="paragraph" w:styleId="Pedmtkomente">
    <w:name w:val="annotation subject"/>
    <w:basedOn w:val="Textkomente"/>
    <w:next w:val="Textkomente"/>
    <w:link w:val="PedmtkomenteChar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Pr>
      <w:b/>
      <w:bCs/>
    </w:rPr>
  </w:style>
  <w:style w:type="paragraph" w:styleId="Revize">
    <w:name w:val="Revision"/>
    <w:hidden/>
    <w:uiPriority w:val="99"/>
    <w:semiHidden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0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FB77-525A-4C08-B1F5-D90BBCE5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2022-12-15T07:32:00Z</dcterms:created>
  <dcterms:modified xsi:type="dcterms:W3CDTF">2023-01-23T17:52:00Z</dcterms:modified>
</cp:coreProperties>
</file>